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1893"/>
        <w:gridCol w:w="3460"/>
        <w:gridCol w:w="2061"/>
        <w:gridCol w:w="7720"/>
      </w:tblGrid>
      <w:tr w:rsidR="004F13CF" w:rsidRPr="00AC4865" w:rsidTr="00AC4865">
        <w:tc>
          <w:tcPr>
            <w:tcW w:w="1893" w:type="dxa"/>
          </w:tcPr>
          <w:p w:rsidR="004F13CF" w:rsidRPr="00AC4865" w:rsidRDefault="004F13CF" w:rsidP="004F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6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460" w:type="dxa"/>
          </w:tcPr>
          <w:p w:rsidR="004F13CF" w:rsidRPr="00AC4865" w:rsidRDefault="004F13CF" w:rsidP="004F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6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061" w:type="dxa"/>
          </w:tcPr>
          <w:p w:rsidR="004F13CF" w:rsidRPr="00AC4865" w:rsidRDefault="004F13CF" w:rsidP="004F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65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7720" w:type="dxa"/>
          </w:tcPr>
          <w:p w:rsidR="004F13CF" w:rsidRPr="00AC4865" w:rsidRDefault="004F13CF" w:rsidP="004F13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4865">
              <w:rPr>
                <w:rFonts w:ascii="Times New Roman" w:hAnsi="Times New Roman" w:cs="Times New Roman"/>
                <w:b/>
              </w:rPr>
              <w:t>Кратное описание</w:t>
            </w:r>
          </w:p>
        </w:tc>
      </w:tr>
      <w:tr w:rsidR="004F13CF" w:rsidRPr="00AC4865" w:rsidTr="00AC4865">
        <w:tc>
          <w:tcPr>
            <w:tcW w:w="1893" w:type="dxa"/>
          </w:tcPr>
          <w:p w:rsidR="004F13CF" w:rsidRPr="00AC4865" w:rsidRDefault="003704EA" w:rsidP="004F13CF">
            <w:pPr>
              <w:jc w:val="center"/>
              <w:rPr>
                <w:rFonts w:ascii="Times New Roman" w:hAnsi="Times New Roman" w:cs="Times New Roman"/>
              </w:rPr>
            </w:pPr>
            <w:r w:rsidRPr="00AC4865">
              <w:rPr>
                <w:rFonts w:ascii="Times New Roman" w:hAnsi="Times New Roman" w:cs="Times New Roman"/>
              </w:rPr>
              <w:t xml:space="preserve">Международная </w:t>
            </w:r>
            <w:r w:rsidR="004F13CF" w:rsidRPr="00AC4865">
              <w:rPr>
                <w:rFonts w:ascii="Times New Roman" w:hAnsi="Times New Roman" w:cs="Times New Roman"/>
              </w:rPr>
              <w:t xml:space="preserve"> выставка</w:t>
            </w:r>
            <w:r w:rsidRPr="00AC4865">
              <w:rPr>
                <w:rFonts w:ascii="Times New Roman" w:hAnsi="Times New Roman" w:cs="Times New Roman"/>
              </w:rPr>
              <w:t xml:space="preserve"> в иностранном государстве</w:t>
            </w:r>
          </w:p>
        </w:tc>
        <w:tc>
          <w:tcPr>
            <w:tcW w:w="3460" w:type="dxa"/>
          </w:tcPr>
          <w:p w:rsidR="003704EA" w:rsidRPr="00AC4865" w:rsidRDefault="003704EA" w:rsidP="004F13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4865">
              <w:rPr>
                <w:rFonts w:ascii="Times New Roman" w:hAnsi="Times New Roman" w:cs="Times New Roman"/>
              </w:rPr>
              <w:t>14-ая Центрально-Азиатская международная выставка «Сельское хозяйство» </w:t>
            </w:r>
          </w:p>
          <w:p w:rsidR="004F13CF" w:rsidRPr="00AC4865" w:rsidRDefault="003704EA" w:rsidP="004F13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4865">
              <w:rPr>
                <w:rFonts w:ascii="Times New Roman" w:hAnsi="Times New Roman" w:cs="Times New Roman"/>
              </w:rPr>
              <w:t>AgroWorld</w:t>
            </w:r>
            <w:proofErr w:type="spellEnd"/>
            <w:r w:rsidRPr="00AC4865">
              <w:rPr>
                <w:rFonts w:ascii="Times New Roman" w:hAnsi="Times New Roman" w:cs="Times New Roman"/>
              </w:rPr>
              <w:t> </w:t>
            </w:r>
            <w:proofErr w:type="spellStart"/>
            <w:r w:rsidRPr="00AC4865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AC4865">
              <w:rPr>
                <w:rFonts w:ascii="Times New Roman" w:hAnsi="Times New Roman" w:cs="Times New Roman"/>
              </w:rPr>
              <w:t> 2019</w:t>
            </w:r>
          </w:p>
        </w:tc>
        <w:tc>
          <w:tcPr>
            <w:tcW w:w="2061" w:type="dxa"/>
          </w:tcPr>
          <w:p w:rsidR="004F13CF" w:rsidRPr="00AC4865" w:rsidRDefault="003704EA" w:rsidP="003704EA">
            <w:pPr>
              <w:jc w:val="center"/>
              <w:rPr>
                <w:rFonts w:ascii="Times New Roman" w:hAnsi="Times New Roman" w:cs="Times New Roman"/>
              </w:rPr>
            </w:pPr>
            <w:r w:rsidRPr="00AC4865">
              <w:rPr>
                <w:rFonts w:ascii="Times New Roman" w:hAnsi="Times New Roman" w:cs="Times New Roman"/>
                <w:lang w:val="en-US"/>
              </w:rPr>
              <w:t xml:space="preserve">06 </w:t>
            </w:r>
            <w:r w:rsidR="004F13CF" w:rsidRPr="00AC4865">
              <w:rPr>
                <w:rFonts w:ascii="Times New Roman" w:hAnsi="Times New Roman" w:cs="Times New Roman"/>
              </w:rPr>
              <w:t>-</w:t>
            </w:r>
            <w:r w:rsidRPr="00AC4865">
              <w:rPr>
                <w:rFonts w:ascii="Times New Roman" w:hAnsi="Times New Roman" w:cs="Times New Roman"/>
                <w:lang w:val="en-US"/>
              </w:rPr>
              <w:t xml:space="preserve"> 08</w:t>
            </w:r>
            <w:r w:rsidR="004F13CF" w:rsidRPr="00AC4865">
              <w:rPr>
                <w:rFonts w:ascii="Times New Roman" w:hAnsi="Times New Roman" w:cs="Times New Roman"/>
              </w:rPr>
              <w:t xml:space="preserve"> </w:t>
            </w:r>
            <w:r w:rsidRPr="00AC4865">
              <w:rPr>
                <w:rFonts w:ascii="Times New Roman" w:hAnsi="Times New Roman" w:cs="Times New Roman"/>
              </w:rPr>
              <w:t>ноября</w:t>
            </w:r>
            <w:r w:rsidR="004F13CF" w:rsidRPr="00AC4865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7720" w:type="dxa"/>
          </w:tcPr>
          <w:p w:rsidR="004F13CF" w:rsidRPr="00AC4865" w:rsidRDefault="003704EA">
            <w:pPr>
              <w:rPr>
                <w:rFonts w:ascii="Times New Roman" w:hAnsi="Times New Roman" w:cs="Times New Roman"/>
              </w:rPr>
            </w:pPr>
            <w:r w:rsidRPr="00AC4865">
              <w:rPr>
                <w:rFonts w:ascii="Times New Roman" w:hAnsi="Times New Roman" w:cs="Times New Roman"/>
              </w:rPr>
              <w:t>Планируется участие 3 субъектов СМП Республики Калмыкия.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  <w:r w:rsidRPr="00AC4865">
              <w:rPr>
                <w:rFonts w:ascii="Times New Roman" w:hAnsi="Times New Roman" w:cs="Times New Roman"/>
              </w:rPr>
              <w:t>Выставка </w:t>
            </w:r>
            <w:proofErr w:type="spellStart"/>
            <w:r w:rsidRPr="00AC4865">
              <w:rPr>
                <w:rFonts w:ascii="Times New Roman" w:hAnsi="Times New Roman" w:cs="Times New Roman"/>
                <w:b/>
                <w:bCs/>
              </w:rPr>
              <w:t>Agroworld</w:t>
            </w:r>
            <w:proofErr w:type="spellEnd"/>
            <w:r w:rsidRPr="00AC48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  <w:b/>
                <w:bCs/>
              </w:rPr>
              <w:t>Kazaqstan</w:t>
            </w:r>
            <w:proofErr w:type="spellEnd"/>
            <w:r w:rsidRPr="00AC4865">
              <w:rPr>
                <w:rFonts w:ascii="Times New Roman" w:hAnsi="Times New Roman" w:cs="Times New Roman"/>
              </w:rPr>
              <w:t> – это комплексное деловое мероприятие международного масштаба, которое дает возможность ознакомиться с последними достижениями в сельскохозяйственной отрасли и обменяться опытом.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  <w:proofErr w:type="gramStart"/>
            <w:r w:rsidRPr="00AC4865">
              <w:rPr>
                <w:rFonts w:ascii="Times New Roman" w:hAnsi="Times New Roman" w:cs="Times New Roman"/>
              </w:rPr>
              <w:t>Географию выставки представят: 21 компания из Голландии, более 10 турецких производителей, предприятия из Австрии, Бельгии, Беларуси, Германии, Испании, Италии, Канады, Южной Кореи, Китая, Нидерландов, Польши, России, Украины и, конечно, из Казахстана.</w:t>
            </w:r>
            <w:proofErr w:type="gramEnd"/>
            <w:r w:rsidRPr="00AC4865">
              <w:rPr>
                <w:rFonts w:ascii="Times New Roman" w:hAnsi="Times New Roman" w:cs="Times New Roman"/>
              </w:rPr>
              <w:t xml:space="preserve"> Национальные стенды будут презентованы компаниями из Татарстана (Россия), Южной Кореи, впервые свои экспозиции выставят производители из Кабардино-Балкарии.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  <w:r w:rsidRPr="00AC4865">
              <w:rPr>
                <w:rFonts w:ascii="Times New Roman" w:hAnsi="Times New Roman" w:cs="Times New Roman"/>
              </w:rPr>
              <w:t xml:space="preserve">В выставке </w:t>
            </w:r>
            <w:proofErr w:type="spellStart"/>
            <w:r w:rsidRPr="00AC4865">
              <w:rPr>
                <w:rFonts w:ascii="Times New Roman" w:hAnsi="Times New Roman" w:cs="Times New Roman"/>
              </w:rPr>
              <w:t>AgroWorld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2019 традиционно принимают участие наиболее значимые игроки рынка: крупнейшие мировые бренды и ведущие казахстанские компании </w:t>
            </w:r>
            <w:proofErr w:type="spellStart"/>
            <w:r w:rsidRPr="00AC4865">
              <w:rPr>
                <w:rFonts w:ascii="Times New Roman" w:hAnsi="Times New Roman" w:cs="Times New Roman"/>
              </w:rPr>
              <w:t>Agrovo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Astel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Big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Dutchman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Jamesway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Giordano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Poultry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Plast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Hartmann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KazPoliv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Marel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Panelsan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Petersime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Poultec,Sanovo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Swissgrow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C4865">
              <w:rPr>
                <w:rFonts w:ascii="Times New Roman" w:hAnsi="Times New Roman" w:cs="Times New Roman"/>
              </w:rPr>
              <w:t>Zucami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и мн.др.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  <w:proofErr w:type="gramStart"/>
            <w:r w:rsidRPr="00AC4865">
              <w:rPr>
                <w:rFonts w:ascii="Times New Roman" w:hAnsi="Times New Roman" w:cs="Times New Roman"/>
              </w:rPr>
              <w:t>Экспонентами будут представлены: генетические материалы и оборудование для животноводства, птицеводства, свиноводства, корма и кормовые компоненты, ветеринарные препараты и инструменты, оборудование для садоводства, посадочные материалы, семена, удобрения, современные оросительные системы, оборудование для переработки овощей и фруктов, строительство и проектирование зданий для сельского хозяйства, холодильные решения для хранения и транспортировки сельскохозяйственных культур, а также решения для теплиц «под ключ».</w:t>
            </w:r>
            <w:proofErr w:type="gramEnd"/>
            <w:r w:rsidRPr="00AC4865">
              <w:rPr>
                <w:rFonts w:ascii="Times New Roman" w:hAnsi="Times New Roman" w:cs="Times New Roman"/>
              </w:rPr>
              <w:t xml:space="preserve"> Только для садоводческой деятельности товары, оборудование, услуги и инновации представят более 40 компаний.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  <w:proofErr w:type="spellStart"/>
            <w:r w:rsidRPr="00AC4865">
              <w:rPr>
                <w:rFonts w:ascii="Times New Roman" w:hAnsi="Times New Roman" w:cs="Times New Roman"/>
              </w:rPr>
              <w:t>AgroWorld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4865">
              <w:rPr>
                <w:rFonts w:ascii="Times New Roman" w:hAnsi="Times New Roman" w:cs="Times New Roman"/>
              </w:rPr>
              <w:t>Kazakhstan</w:t>
            </w:r>
            <w:proofErr w:type="spellEnd"/>
            <w:r w:rsidRPr="00AC4865">
              <w:rPr>
                <w:rFonts w:ascii="Times New Roman" w:hAnsi="Times New Roman" w:cs="Times New Roman"/>
              </w:rPr>
              <w:t xml:space="preserve"> является единственной и ключевой диалоговой площадкой в </w:t>
            </w:r>
            <w:proofErr w:type="spellStart"/>
            <w:proofErr w:type="gramStart"/>
            <w:r w:rsidRPr="00AC4865">
              <w:rPr>
                <w:rFonts w:ascii="Times New Roman" w:hAnsi="Times New Roman" w:cs="Times New Roman"/>
              </w:rPr>
              <w:t>Центральной-Азии</w:t>
            </w:r>
            <w:proofErr w:type="spellEnd"/>
            <w:proofErr w:type="gramEnd"/>
            <w:r w:rsidRPr="00AC4865">
              <w:rPr>
                <w:rFonts w:ascii="Times New Roman" w:hAnsi="Times New Roman" w:cs="Times New Roman"/>
              </w:rPr>
              <w:t>, объединяющей интересы представителей государственных органов, отраслевых ассоциаций, отечественных сельхозпроизводителей, союзов и бизнеса в достижении главной цели: обеспечение населения качественными и доступными продуктами питания.</w:t>
            </w:r>
          </w:p>
          <w:p w:rsidR="003704EA" w:rsidRPr="00AC4865" w:rsidRDefault="003704EA" w:rsidP="003704EA">
            <w:pPr>
              <w:rPr>
                <w:rFonts w:ascii="Times New Roman" w:hAnsi="Times New Roman" w:cs="Times New Roman"/>
              </w:rPr>
            </w:pPr>
          </w:p>
        </w:tc>
      </w:tr>
    </w:tbl>
    <w:p w:rsidR="00156544" w:rsidRDefault="00156544"/>
    <w:sectPr w:rsidR="00156544" w:rsidSect="004F1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156544"/>
    <w:rsid w:val="002C2B83"/>
    <w:rsid w:val="003704EA"/>
    <w:rsid w:val="004F13CF"/>
    <w:rsid w:val="00570781"/>
    <w:rsid w:val="00AC4865"/>
    <w:rsid w:val="00C0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2019-11-21T08:14:00Z</dcterms:created>
  <dcterms:modified xsi:type="dcterms:W3CDTF">2020-07-17T14:38:00Z</dcterms:modified>
</cp:coreProperties>
</file>